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"/>
        <w:ind w:left="0"/>
        <w:rPr>
          <w:b/>
          <w:bCs/>
          <w:sz w:val="44"/>
          <w:szCs w:val="44"/>
        </w:rPr>
      </w:pPr>
    </w:p>
    <w:p>
      <w:pPr>
        <w:pStyle w:val="2"/>
        <w:spacing w:before="2"/>
        <w:ind w:left="0"/>
        <w:jc w:val="center"/>
        <w:rPr>
          <w:b/>
          <w:bCs/>
          <w:sz w:val="44"/>
          <w:szCs w:val="44"/>
        </w:rPr>
      </w:pPr>
      <w:r>
        <w:rPr>
          <w:b/>
          <w:bCs/>
          <w:spacing w:val="-5"/>
          <w:sz w:val="44"/>
          <w:szCs w:val="44"/>
          <w:lang w:val="zh-CN" w:eastAsia="zh-CN"/>
        </w:rPr>
        <w:t>关于做好吉林省教育科学“十三五”规划2019 年度课题申报工作的通知</w:t>
      </w:r>
    </w:p>
    <w:p>
      <w:pPr>
        <w:pStyle w:val="2"/>
        <w:spacing w:before="214" w:line="364" w:lineRule="auto"/>
        <w:ind w:right="276" w:firstLine="640"/>
        <w:jc w:val="both"/>
        <w:rPr>
          <w:spacing w:val="-5"/>
        </w:rPr>
      </w:pPr>
      <w:r>
        <w:rPr>
          <w:rFonts w:hint="eastAsia"/>
          <w:spacing w:val="-5"/>
          <w:lang w:val="en-US" w:eastAsia="zh-CN"/>
        </w:rPr>
        <w:t>各教学单位</w:t>
      </w:r>
      <w:r>
        <w:rPr>
          <w:spacing w:val="-5"/>
        </w:rPr>
        <w:t>：</w:t>
      </w:r>
    </w:p>
    <w:p>
      <w:pPr>
        <w:pStyle w:val="2"/>
        <w:spacing w:before="214" w:line="364" w:lineRule="auto"/>
        <w:ind w:right="276" w:firstLine="640"/>
        <w:jc w:val="both"/>
        <w:rPr>
          <w:spacing w:val="-5"/>
        </w:rPr>
      </w:pPr>
      <w:r>
        <w:rPr>
          <w:rFonts w:hint="eastAsia"/>
          <w:spacing w:val="-5"/>
          <w:lang w:val="en-US" w:eastAsia="zh-CN"/>
        </w:rPr>
        <w:t>按照《</w:t>
      </w:r>
      <w:r>
        <w:rPr>
          <w:spacing w:val="-5"/>
          <w:lang w:val="zh-CN" w:eastAsia="zh-CN"/>
        </w:rPr>
        <w:t>关于做好吉林省教育科学“十三五”规划2019 年度课题申报工作的通知</w:t>
      </w:r>
      <w:r>
        <w:rPr>
          <w:rFonts w:hint="eastAsia"/>
          <w:spacing w:val="-5"/>
          <w:lang w:val="en-US" w:eastAsia="zh-CN"/>
        </w:rPr>
        <w:t>》</w:t>
      </w:r>
      <w:r>
        <w:rPr>
          <w:rFonts w:hint="eastAsia"/>
          <w:spacing w:val="-5"/>
          <w:lang w:val="zh-CN" w:eastAsia="zh-CN"/>
        </w:rPr>
        <w:t>（</w:t>
      </w:r>
      <w:r>
        <w:rPr>
          <w:spacing w:val="-5"/>
          <w:lang w:val="zh-CN" w:eastAsia="zh-CN"/>
        </w:rPr>
        <w:t>吉教科研办字[2019]2 号</w:t>
      </w:r>
      <w:r>
        <w:rPr>
          <w:rFonts w:hint="eastAsia"/>
          <w:spacing w:val="-5"/>
          <w:lang w:val="zh-CN" w:eastAsia="zh-CN"/>
        </w:rPr>
        <w:t>）</w:t>
      </w:r>
      <w:r>
        <w:rPr>
          <w:rFonts w:hint="eastAsia"/>
          <w:spacing w:val="-5"/>
          <w:lang w:val="en-US" w:eastAsia="zh-CN"/>
        </w:rPr>
        <w:t>相关要求，现</w:t>
      </w:r>
      <w:r>
        <w:rPr>
          <w:spacing w:val="-5"/>
        </w:rPr>
        <w:t>决定开展吉林省教育科学“十三五”规划 2019 年度课题申报工作，现将有关事项通知如下。</w:t>
      </w:r>
    </w:p>
    <w:p>
      <w:pPr>
        <w:pStyle w:val="2"/>
        <w:spacing w:before="214" w:line="364" w:lineRule="auto"/>
        <w:ind w:right="276" w:firstLine="640"/>
        <w:jc w:val="both"/>
        <w:rPr>
          <w:rFonts w:hint="eastAsia"/>
          <w:spacing w:val="-5"/>
        </w:rPr>
      </w:pPr>
      <w:r>
        <w:rPr>
          <w:rFonts w:hint="eastAsia"/>
          <w:spacing w:val="-5"/>
        </w:rPr>
        <w:t>一、立项工作指导思想</w:t>
      </w:r>
    </w:p>
    <w:p>
      <w:pPr>
        <w:pStyle w:val="2"/>
        <w:spacing w:before="214" w:line="364" w:lineRule="auto"/>
        <w:ind w:right="276" w:firstLine="640"/>
        <w:jc w:val="both"/>
        <w:rPr>
          <w:spacing w:val="-5"/>
        </w:rPr>
      </w:pPr>
      <w:r>
        <w:rPr>
          <w:spacing w:val="-5"/>
        </w:rPr>
        <w:t>高举中国特色社会主义伟大旗帜，坚持教育优先发展战略，全面贯彻党的教育方针和立德树人根本任务，以我省教育改革和发展中的前沿和热点问题为主攻方向，大力推进新时代理论创新、制度创新和方法创新，服务大局，为新时代办好人民满意的教育提供智力支持。</w:t>
      </w:r>
    </w:p>
    <w:p>
      <w:pPr>
        <w:pStyle w:val="2"/>
        <w:spacing w:before="214" w:line="364" w:lineRule="auto"/>
        <w:ind w:right="276" w:firstLine="640"/>
        <w:jc w:val="both"/>
        <w:rPr>
          <w:rFonts w:hint="eastAsia"/>
          <w:spacing w:val="-5"/>
        </w:rPr>
      </w:pPr>
      <w:r>
        <w:rPr>
          <w:rFonts w:hint="eastAsia"/>
          <w:spacing w:val="-5"/>
        </w:rPr>
        <w:t>二、选题原则及立项种类</w:t>
      </w:r>
    </w:p>
    <w:p>
      <w:pPr>
        <w:pStyle w:val="2"/>
        <w:spacing w:before="214" w:line="364" w:lineRule="auto"/>
        <w:ind w:right="276" w:firstLine="640"/>
        <w:jc w:val="both"/>
        <w:rPr>
          <w:rFonts w:hint="eastAsia"/>
          <w:spacing w:val="-5"/>
        </w:rPr>
        <w:sectPr>
          <w:type w:val="continuous"/>
          <w:pgSz w:w="11910" w:h="16840"/>
          <w:pgMar w:top="1400" w:right="1520" w:bottom="280" w:left="1680" w:header="720" w:footer="720" w:gutter="0"/>
        </w:sectPr>
      </w:pPr>
    </w:p>
    <w:p>
      <w:pPr>
        <w:pStyle w:val="2"/>
        <w:spacing w:before="26" w:line="364" w:lineRule="auto"/>
        <w:ind w:right="276" w:firstLine="640"/>
      </w:pPr>
      <w:r>
        <w:t>2019</w:t>
      </w:r>
      <w:r>
        <w:rPr>
          <w:spacing w:val="-15"/>
        </w:rPr>
        <w:t xml:space="preserve"> 度课题申报工作，紧密围绕国家、省教育改革和发</w:t>
      </w:r>
      <w:r>
        <w:rPr>
          <w:spacing w:val="-3"/>
        </w:rPr>
        <w:t>展重大理论和实践问题，突出对策研究、应用研究。申请人</w:t>
      </w:r>
      <w:r>
        <w:rPr>
          <w:spacing w:val="-8"/>
        </w:rPr>
        <w:t xml:space="preserve">可参照《吉林省教育科研“十三五”规划 </w:t>
      </w:r>
      <w:r>
        <w:t>2019</w:t>
      </w:r>
      <w:r>
        <w:rPr>
          <w:spacing w:val="-15"/>
        </w:rPr>
        <w:t xml:space="preserve"> 年度课题指</w:t>
      </w:r>
      <w:r>
        <w:rPr>
          <w:spacing w:val="-6"/>
        </w:rPr>
        <w:t>南》确定的研究方向选题，也可根据自己的专业特长和本单位的实际自选课题研究。</w:t>
      </w:r>
    </w:p>
    <w:p>
      <w:pPr>
        <w:pStyle w:val="2"/>
        <w:spacing w:before="5" w:line="364" w:lineRule="auto"/>
        <w:ind w:right="278" w:firstLine="640"/>
      </w:pPr>
      <w:r>
        <w:t>2019</w:t>
      </w:r>
      <w:r>
        <w:rPr>
          <w:spacing w:val="-14"/>
        </w:rPr>
        <w:t xml:space="preserve"> 年度立项课题分为重点课题和一般规划课题。重点</w:t>
      </w:r>
      <w:r>
        <w:t>课题从申报课题中择优评定。</w:t>
      </w:r>
    </w:p>
    <w:p>
      <w:pPr>
        <w:pStyle w:val="2"/>
        <w:spacing w:before="2"/>
        <w:ind w:left="761"/>
        <w:rPr>
          <w:rFonts w:hint="eastAsia" w:ascii="黑体" w:eastAsia="黑体"/>
        </w:rPr>
      </w:pPr>
      <w:r>
        <w:rPr>
          <w:rFonts w:hint="eastAsia" w:ascii="黑体" w:eastAsia="黑体"/>
        </w:rPr>
        <w:t>三、申报程序及要求</w:t>
      </w:r>
    </w:p>
    <w:p>
      <w:pPr>
        <w:pStyle w:val="2"/>
        <w:spacing w:before="214" w:line="364" w:lineRule="auto"/>
        <w:ind w:right="277" w:firstLine="640"/>
      </w:pPr>
      <w:r>
        <w:rPr>
          <w:spacing w:val="-12"/>
        </w:rPr>
        <w:t>(一)申报程序。</w:t>
      </w:r>
      <w:r>
        <w:t>2019</w:t>
      </w:r>
      <w:r>
        <w:rPr>
          <w:spacing w:val="-10"/>
        </w:rPr>
        <w:t xml:space="preserve"> 年度立项工作由各高等院校教育科</w:t>
      </w:r>
      <w:r>
        <w:rPr>
          <w:spacing w:val="-9"/>
        </w:rPr>
        <w:t>研管理部门</w:t>
      </w:r>
      <w:r>
        <w:t>。</w:t>
      </w:r>
    </w:p>
    <w:p>
      <w:pPr>
        <w:pStyle w:val="2"/>
        <w:spacing w:before="3" w:line="364" w:lineRule="auto"/>
        <w:ind w:right="585" w:firstLine="640"/>
      </w:pPr>
      <w:r>
        <w:t>(二)正在承担省级及省级以上教育科学在研项目的课题负责人不能申报。</w:t>
      </w:r>
    </w:p>
    <w:p>
      <w:pPr>
        <w:pStyle w:val="2"/>
        <w:spacing w:before="2" w:line="364" w:lineRule="auto"/>
        <w:ind w:right="276" w:firstLine="640"/>
      </w:pPr>
      <w:r>
        <w:t>(三)作为课题负责人只能申报一项省教育科学规划课</w:t>
      </w:r>
      <w:r>
        <w:rPr>
          <w:spacing w:val="-5"/>
        </w:rPr>
        <w:t>题，且在研究期间不得作为主要成员参与省教育科学规划其</w:t>
      </w:r>
      <w:r>
        <w:rPr>
          <w:spacing w:val="-3"/>
        </w:rPr>
        <w:t>它课题研究工作；作为课题主要参研人员，只能同时参与两</w:t>
      </w:r>
      <w:r>
        <w:t>项省教育科学规划课题研究工作。</w:t>
      </w:r>
    </w:p>
    <w:p>
      <w:pPr>
        <w:pStyle w:val="2"/>
        <w:spacing w:before="3"/>
        <w:ind w:left="761"/>
        <w:rPr>
          <w:rFonts w:hint="eastAsia" w:ascii="黑体" w:eastAsia="黑体"/>
        </w:rPr>
      </w:pPr>
      <w:r>
        <w:rPr>
          <w:rFonts w:hint="eastAsia" w:ascii="黑体" w:eastAsia="黑体"/>
        </w:rPr>
        <w:t>四、材料要求</w:t>
      </w:r>
    </w:p>
    <w:p>
      <w:pPr>
        <w:pStyle w:val="2"/>
        <w:spacing w:before="215"/>
        <w:ind w:left="761"/>
      </w:pPr>
      <w:r>
        <w:t>(一)报送纸质材料</w:t>
      </w:r>
    </w:p>
    <w:p>
      <w:pPr>
        <w:pStyle w:val="6"/>
        <w:numPr>
          <w:ilvl w:val="0"/>
          <w:numId w:val="1"/>
        </w:numPr>
        <w:tabs>
          <w:tab w:val="left" w:pos="1083"/>
        </w:tabs>
        <w:spacing w:before="123" w:after="0" w:line="290" w:lineRule="auto"/>
        <w:ind w:left="120" w:right="112" w:firstLine="640"/>
        <w:jc w:val="left"/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</w:pPr>
      <w:r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《申请</w:t>
      </w:r>
      <w:r>
        <w:rPr>
          <w:rFonts w:hint="eastAsia" w:ascii="微软雅黑" w:hAnsi="微软雅黑" w:eastAsia="微软雅黑"/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▪</w:t>
      </w:r>
      <w:r>
        <w:rPr>
          <w:b w:val="0"/>
          <w:bCs w:val="0"/>
          <w:color w:val="4F81BD" w:themeColor="accent1"/>
          <w:spacing w:val="-10"/>
          <w:sz w:val="32"/>
          <w14:textFill>
            <w14:solidFill>
              <w14:schemeClr w14:val="accent1"/>
            </w14:solidFill>
          </w14:textFill>
        </w:rPr>
        <w:t>评审书》</w:t>
      </w:r>
      <w:r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（1</w:t>
      </w:r>
      <w:r>
        <w:rPr>
          <w:b w:val="0"/>
          <w:bCs w:val="0"/>
          <w:color w:val="4F81BD" w:themeColor="accent1"/>
          <w:spacing w:val="-54"/>
          <w:sz w:val="32"/>
          <w14:textFill>
            <w14:solidFill>
              <w14:schemeClr w14:val="accent1"/>
            </w14:solidFill>
          </w14:textFill>
        </w:rPr>
        <w:t xml:space="preserve"> 式 </w:t>
      </w:r>
      <w:r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3</w:t>
      </w:r>
      <w:r>
        <w:rPr>
          <w:b w:val="0"/>
          <w:bCs w:val="0"/>
          <w:color w:val="4F81BD" w:themeColor="accent1"/>
          <w:spacing w:val="-41"/>
          <w:sz w:val="32"/>
          <w14:textFill>
            <w14:solidFill>
              <w14:schemeClr w14:val="accent1"/>
            </w14:solidFill>
          </w14:textFill>
        </w:rPr>
        <w:t xml:space="preserve"> 份</w:t>
      </w:r>
      <w:r>
        <w:rPr>
          <w:b w:val="0"/>
          <w:bCs w:val="0"/>
          <w:color w:val="4F81BD" w:themeColor="accent1"/>
          <w:spacing w:val="-20"/>
          <w:sz w:val="32"/>
          <w14:textFill>
            <w14:solidFill>
              <w14:schemeClr w14:val="accent1"/>
            </w14:solidFill>
          </w14:textFill>
        </w:rPr>
        <w:t>）</w:t>
      </w:r>
      <w:r>
        <w:rPr>
          <w:b w:val="0"/>
          <w:bCs w:val="0"/>
          <w:color w:val="4F81BD" w:themeColor="accent1"/>
          <w:spacing w:val="-13"/>
          <w:sz w:val="32"/>
          <w14:textFill>
            <w14:solidFill>
              <w14:schemeClr w14:val="accent1"/>
            </w14:solidFill>
          </w14:textFill>
        </w:rPr>
        <w:t>和《活页》</w:t>
      </w:r>
      <w:r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（1</w:t>
      </w:r>
      <w:r>
        <w:rPr>
          <w:b w:val="0"/>
          <w:bCs w:val="0"/>
          <w:color w:val="4F81BD" w:themeColor="accent1"/>
          <w:spacing w:val="-53"/>
          <w:sz w:val="32"/>
          <w14:textFill>
            <w14:solidFill>
              <w14:schemeClr w14:val="accent1"/>
            </w14:solidFill>
          </w14:textFill>
        </w:rPr>
        <w:t xml:space="preserve"> 式 </w:t>
      </w:r>
      <w:r>
        <w:rPr>
          <w:b w:val="0"/>
          <w:bCs w:val="0"/>
          <w:color w:val="4F81BD" w:themeColor="accent1"/>
          <w:sz w:val="32"/>
          <w14:textFill>
            <w14:solidFill>
              <w14:schemeClr w14:val="accent1"/>
            </w14:solidFill>
          </w14:textFill>
        </w:rPr>
        <w:t>1</w:t>
      </w:r>
      <w:r>
        <w:rPr>
          <w:b w:val="0"/>
          <w:bCs w:val="0"/>
          <w:color w:val="4F81BD" w:themeColor="accent1"/>
          <w:spacing w:val="-42"/>
          <w:sz w:val="32"/>
          <w14:textFill>
            <w14:solidFill>
              <w14:schemeClr w14:val="accent1"/>
            </w14:solidFill>
          </w14:textFill>
        </w:rPr>
        <w:t xml:space="preserve"> 份）纸质版。</w:t>
      </w:r>
    </w:p>
    <w:p>
      <w:pPr>
        <w:spacing w:after="0" w:line="290" w:lineRule="auto"/>
        <w:jc w:val="left"/>
        <w:rPr>
          <w:b/>
          <w:bCs/>
          <w:color w:val="4F81BD" w:themeColor="accent1"/>
          <w:sz w:val="32"/>
          <w14:textFill>
            <w14:solidFill>
              <w14:schemeClr w14:val="accent1"/>
            </w14:solidFill>
          </w14:textFill>
        </w:rPr>
        <w:sectPr>
          <w:pgSz w:w="11910" w:h="16840"/>
          <w:pgMar w:top="1500" w:right="1520" w:bottom="280" w:left="1680" w:header="720" w:footer="720" w:gutter="0"/>
        </w:sectPr>
      </w:pPr>
    </w:p>
    <w:p>
      <w:pPr>
        <w:pStyle w:val="2"/>
        <w:spacing w:before="123" w:line="290" w:lineRule="auto"/>
        <w:ind w:right="273" w:firstLine="640"/>
        <w:rPr>
          <w:rFonts w:hint="eastAsia" w:eastAsia="宋体"/>
          <w:lang w:eastAsia="zh-CN"/>
        </w:rPr>
      </w:pPr>
      <w:r>
        <w:t>《申请</w:t>
      </w:r>
      <w:r>
        <w:rPr>
          <w:rFonts w:hint="eastAsia" w:ascii="微软雅黑" w:hAnsi="微软雅黑" w:eastAsia="微软雅黑"/>
          <w:spacing w:val="-3"/>
        </w:rPr>
        <w:t>▪</w:t>
      </w:r>
      <w:r>
        <w:rPr>
          <w:spacing w:val="-12"/>
        </w:rPr>
        <w:t>评审书》和《活页》要求统一用计算机填写、</w:t>
      </w:r>
      <w:r>
        <w:rPr>
          <w:spacing w:val="-5"/>
        </w:rPr>
        <w:t xml:space="preserve">A4 </w:t>
      </w:r>
      <w:r>
        <w:t>纸双面印制</w:t>
      </w:r>
      <w:r>
        <w:rPr>
          <w:rFonts w:hint="eastAsia"/>
          <w:lang w:eastAsia="zh-CN"/>
        </w:rPr>
        <w:t>。</w:t>
      </w:r>
    </w:p>
    <w:p>
      <w:pPr>
        <w:pStyle w:val="2"/>
        <w:spacing w:before="2"/>
        <w:ind w:left="761"/>
      </w:pPr>
      <w:r>
        <w:t>(二)报送电子版材料</w:t>
      </w:r>
    </w:p>
    <w:p>
      <w:pPr>
        <w:pStyle w:val="6"/>
        <w:numPr>
          <w:ilvl w:val="0"/>
          <w:numId w:val="2"/>
        </w:numPr>
        <w:tabs>
          <w:tab w:val="left" w:pos="1083"/>
        </w:tabs>
        <w:spacing w:before="124" w:after="0" w:line="290" w:lineRule="auto"/>
        <w:ind w:left="120" w:right="142" w:firstLine="640"/>
        <w:jc w:val="left"/>
        <w:rPr>
          <w:color w:val="FF0000"/>
          <w:sz w:val="32"/>
        </w:rPr>
      </w:pPr>
      <w:r>
        <w:rPr>
          <w:color w:val="FF0000"/>
          <w:sz w:val="32"/>
        </w:rPr>
        <w:t>《吉林省教育科学规划课题申请</w:t>
      </w:r>
      <w:r>
        <w:rPr>
          <w:rFonts w:hint="eastAsia" w:ascii="微软雅黑" w:hAnsi="微软雅黑" w:eastAsia="微软雅黑"/>
          <w:color w:val="FF0000"/>
          <w:sz w:val="32"/>
        </w:rPr>
        <w:t>▪</w:t>
      </w:r>
      <w:r>
        <w:rPr>
          <w:color w:val="FF0000"/>
          <w:spacing w:val="-2"/>
          <w:sz w:val="32"/>
        </w:rPr>
        <w:t>评审书》和《活页》</w:t>
      </w:r>
      <w:r>
        <w:rPr>
          <w:color w:val="FF0000"/>
          <w:sz w:val="32"/>
        </w:rPr>
        <w:t>电子版。</w:t>
      </w:r>
    </w:p>
    <w:p>
      <w:pPr>
        <w:pStyle w:val="2"/>
        <w:spacing w:before="214" w:line="364" w:lineRule="auto"/>
        <w:ind w:right="205" w:firstLine="640"/>
        <w:rPr>
          <w:color w:val="1F497D" w:themeColor="text2"/>
          <w14:textFill>
            <w14:solidFill>
              <w14:schemeClr w14:val="tx2"/>
            </w14:solidFill>
          </w14:textFill>
        </w:rPr>
      </w:pPr>
      <w:r>
        <w:rPr>
          <w:color w:val="FF0000"/>
        </w:rPr>
        <w:t>电子版材料以“</w:t>
      </w:r>
      <w:r>
        <w:rPr>
          <w:rFonts w:hint="eastAsia"/>
          <w:color w:val="FF0000"/>
          <w:lang w:val="en-US" w:eastAsia="zh-CN"/>
        </w:rPr>
        <w:t>姓名</w:t>
      </w:r>
      <w:r>
        <w:rPr>
          <w:color w:val="FF0000"/>
        </w:rPr>
        <w:t>+2019 课题申报”为文件名打包由组织申报单位统一汇总发送至电子信箱</w:t>
      </w:r>
      <w:r>
        <w:rPr>
          <w:color w:val="4F81BD" w:themeColor="accent1"/>
          <w14:textFill>
            <w14:solidFill>
              <w14:schemeClr w14:val="accent1"/>
            </w14:solidFill>
          </w14:textFill>
        </w:rPr>
        <w:fldChar w:fldCharType="begin"/>
      </w:r>
      <w:r>
        <w:rPr>
          <w:color w:val="4F81BD" w:themeColor="accent1"/>
          <w14:textFill>
            <w14:solidFill>
              <w14:schemeClr w14:val="accent1"/>
            </w14:solidFill>
          </w14:textFill>
        </w:rPr>
        <w:instrText xml:space="preserve"> HYPERLINK "mailto:jlsjkb@126.com" \h </w:instrText>
      </w:r>
      <w:r>
        <w:rPr>
          <w:color w:val="4F81BD" w:themeColor="accent1"/>
          <w14:textFill>
            <w14:solidFill>
              <w14:schemeClr w14:val="accent1"/>
            </w14:solidFill>
          </w14:textFill>
        </w:rPr>
        <w:fldChar w:fldCharType="separate"/>
      </w:r>
      <w:r>
        <w:rPr>
          <w:rFonts w:hint="eastAsia"/>
          <w:color w:val="4F81BD" w:themeColor="accent1"/>
          <w:w w:val="95"/>
          <w:lang w:val="en-US" w:eastAsia="zh-CN"/>
          <w14:textFill>
            <w14:solidFill>
              <w14:schemeClr w14:val="accent1"/>
            </w14:solidFill>
          </w14:textFill>
        </w:rPr>
        <w:t>1181607428</w:t>
      </w:r>
      <w:r>
        <w:rPr>
          <w:color w:val="4F81BD" w:themeColor="accent1"/>
          <w:w w:val="95"/>
          <w14:textFill>
            <w14:solidFill>
              <w14:schemeClr w14:val="accent1"/>
            </w14:solidFill>
          </w14:textFill>
        </w:rPr>
        <w:t>@</w:t>
      </w:r>
      <w:r>
        <w:rPr>
          <w:rFonts w:hint="eastAsia"/>
          <w:color w:val="4F81BD" w:themeColor="accent1"/>
          <w:w w:val="95"/>
          <w:lang w:val="en-US" w:eastAsia="zh-CN"/>
          <w14:textFill>
            <w14:solidFill>
              <w14:schemeClr w14:val="accent1"/>
            </w14:solidFill>
          </w14:textFill>
        </w:rPr>
        <w:t>qq</w:t>
      </w:r>
      <w:r>
        <w:rPr>
          <w:color w:val="4F81BD" w:themeColor="accent1"/>
          <w:w w:val="95"/>
          <w14:textFill>
            <w14:solidFill>
              <w14:schemeClr w14:val="accent1"/>
            </w14:solidFill>
          </w14:textFill>
        </w:rPr>
        <w:t>.com</w:t>
      </w:r>
      <w:r>
        <w:rPr>
          <w:color w:val="4F81BD" w:themeColor="accent1"/>
          <w:w w:val="95"/>
          <w14:textFill>
            <w14:solidFill>
              <w14:schemeClr w14:val="accent1"/>
            </w14:solidFill>
          </w14:textFill>
        </w:rPr>
        <w:fldChar w:fldCharType="end"/>
      </w:r>
      <w:r>
        <w:rPr>
          <w:color w:val="4F81BD" w:themeColor="accent1"/>
          <w:w w:val="95"/>
          <w14:textFill>
            <w14:solidFill>
              <w14:schemeClr w14:val="accent1"/>
            </w14:solidFill>
          </w14:textFill>
        </w:rPr>
        <w:t>。</w:t>
      </w:r>
    </w:p>
    <w:p>
      <w:pPr>
        <w:pStyle w:val="2"/>
        <w:spacing w:before="3"/>
        <w:ind w:left="761"/>
        <w:rPr>
          <w:rFonts w:hint="eastAsia" w:ascii="黑体" w:eastAsia="黑体"/>
        </w:rPr>
      </w:pPr>
      <w:r>
        <w:rPr>
          <w:rFonts w:hint="eastAsia" w:ascii="黑体" w:eastAsia="黑体"/>
        </w:rPr>
        <w:t>五、申报时间</w:t>
      </w:r>
    </w:p>
    <w:p>
      <w:pPr>
        <w:pStyle w:val="2"/>
        <w:spacing w:before="4"/>
        <w:ind w:left="0" w:leftChars="0" w:firstLine="600" w:firstLineChars="200"/>
        <w:rPr>
          <w:spacing w:val="-10"/>
        </w:rPr>
      </w:pPr>
    </w:p>
    <w:p>
      <w:pPr>
        <w:pStyle w:val="2"/>
        <w:spacing w:before="4"/>
        <w:ind w:left="938" w:leftChars="290" w:hanging="300" w:hangingChars="100"/>
      </w:pPr>
      <w:r>
        <w:rPr>
          <w:spacing w:val="-10"/>
        </w:rPr>
        <w:t>课题申报时间为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2019</w:t>
      </w:r>
      <w:r>
        <w:rPr>
          <w:color w:val="FF0000"/>
          <w:spacing w:val="-54"/>
        </w:rPr>
        <w:t xml:space="preserve"> 年 </w:t>
      </w:r>
      <w:r>
        <w:rPr>
          <w:color w:val="FF0000"/>
        </w:rPr>
        <w:t>4</w:t>
      </w:r>
      <w:r>
        <w:rPr>
          <w:color w:val="FF0000"/>
          <w:spacing w:val="-54"/>
        </w:rPr>
        <w:t xml:space="preserve"> 月 </w:t>
      </w:r>
      <w:r>
        <w:rPr>
          <w:rFonts w:hint="eastAsia"/>
          <w:color w:val="FF0000"/>
          <w:lang w:val="en-US" w:eastAsia="zh-CN"/>
        </w:rPr>
        <w:t>16</w:t>
      </w:r>
      <w:r>
        <w:rPr>
          <w:color w:val="FF0000"/>
          <w:spacing w:val="-41"/>
        </w:rPr>
        <w:t>日</w:t>
      </w:r>
      <w:r>
        <w:rPr>
          <w:rFonts w:ascii="Times New Roman" w:eastAsia="Times New Roman"/>
          <w:color w:val="FF0000"/>
        </w:rPr>
        <w:t>~</w:t>
      </w:r>
      <w:r>
        <w:rPr>
          <w:rFonts w:hint="eastAsia"/>
          <w:color w:val="FF0000"/>
          <w:lang w:val="en-US" w:eastAsia="zh-CN"/>
        </w:rPr>
        <w:t>19</w:t>
      </w:r>
      <w:r>
        <w:rPr>
          <w:color w:val="FF0000"/>
          <w:spacing w:val="-13"/>
        </w:rPr>
        <w:t>日</w:t>
      </w:r>
      <w:r>
        <w:t>，逾期不予受理。</w:t>
      </w:r>
    </w:p>
    <w:p>
      <w:pPr>
        <w:pStyle w:val="2"/>
        <w:spacing w:before="4"/>
        <w:ind w:left="0" w:leftChars="0" w:firstLine="0" w:firstLineChars="0"/>
      </w:pPr>
    </w:p>
    <w:p>
      <w:pPr>
        <w:pStyle w:val="2"/>
        <w:spacing w:before="4"/>
        <w:ind w:left="958" w:leftChars="290" w:hanging="320" w:hangingChars="100"/>
      </w:pPr>
    </w:p>
    <w:p>
      <w:pPr>
        <w:pStyle w:val="2"/>
        <w:spacing w:before="4"/>
        <w:ind w:left="958" w:leftChars="290" w:hanging="320" w:hangingChars="100"/>
      </w:pPr>
      <w:r>
        <w:t>附件 1：2019 年度课题指南</w:t>
      </w:r>
      <w:bookmarkStart w:id="0" w:name="_GoBack"/>
      <w:bookmarkEnd w:id="0"/>
    </w:p>
    <w:p>
      <w:pPr>
        <w:pStyle w:val="2"/>
        <w:spacing w:before="123" w:line="290" w:lineRule="auto"/>
        <w:ind w:left="761" w:right="784"/>
      </w:pPr>
      <w:r>
        <w:t>附件 2：《吉林省教育科学规划课题申请</w:t>
      </w:r>
      <w:r>
        <w:rPr>
          <w:rFonts w:hint="eastAsia" w:ascii="微软雅黑" w:hAnsi="微软雅黑" w:eastAsia="微软雅黑"/>
        </w:rPr>
        <w:t>▪</w:t>
      </w:r>
      <w:r>
        <w:t>评审书》附件 3：《活页》</w:t>
      </w:r>
    </w:p>
    <w:p>
      <w:pPr>
        <w:pStyle w:val="2"/>
        <w:ind w:left="0"/>
      </w:pPr>
    </w:p>
    <w:p>
      <w:pPr>
        <w:pStyle w:val="2"/>
        <w:ind w:left="0"/>
      </w:pPr>
    </w:p>
    <w:p>
      <w:pPr>
        <w:pStyle w:val="2"/>
        <w:ind w:left="0"/>
      </w:pPr>
    </w:p>
    <w:p>
      <w:pPr>
        <w:pStyle w:val="2"/>
        <w:spacing w:before="252"/>
        <w:ind w:left="3161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吉林艺术学院</w:t>
      </w:r>
    </w:p>
    <w:p>
      <w:pPr>
        <w:pStyle w:val="2"/>
        <w:spacing w:before="252"/>
        <w:ind w:left="3161"/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教务处高等教育研究所</w:t>
      </w:r>
    </w:p>
    <w:p>
      <w:pPr>
        <w:pStyle w:val="2"/>
        <w:spacing w:before="214"/>
        <w:ind w:left="4762"/>
        <w:jc w:val="both"/>
        <w:rPr>
          <w:rFonts w:hint="eastAsia" w:eastAsia="宋体"/>
          <w:lang w:val="en-US" w:eastAsia="zh-CN"/>
        </w:rPr>
        <w:sectPr>
          <w:pgSz w:w="11910" w:h="16840"/>
          <w:pgMar w:top="1500" w:right="1520" w:bottom="280" w:left="1680" w:header="720" w:footer="720" w:gutter="0"/>
        </w:sectPr>
      </w:pPr>
      <w:r>
        <w:t>2019</w:t>
      </w:r>
      <w:r>
        <w:rPr>
          <w:spacing w:val="-54"/>
        </w:rPr>
        <w:t xml:space="preserve"> 年 </w:t>
      </w:r>
      <w:r>
        <w:t>3</w:t>
      </w:r>
      <w:r>
        <w:rPr>
          <w:spacing w:val="-54"/>
        </w:rPr>
        <w:t xml:space="preserve"> 月 </w:t>
      </w:r>
      <w:r>
        <w:rPr>
          <w:rFonts w:hint="eastAsia"/>
          <w:spacing w:val="-54"/>
          <w:lang w:val="en-US" w:eastAsia="zh-CN"/>
        </w:rPr>
        <w:t>27日</w:t>
      </w:r>
    </w:p>
    <w:p>
      <w:pPr>
        <w:pStyle w:val="2"/>
        <w:spacing w:before="214"/>
        <w:ind w:left="0" w:leftChars="0" w:firstLine="0" w:firstLineChars="0"/>
        <w:jc w:val="both"/>
      </w:pPr>
    </w:p>
    <w:sectPr>
      <w:pgSz w:w="11910" w:h="16840"/>
      <w:pgMar w:top="1500" w:right="152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0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8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7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5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5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1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9" w:hanging="32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322"/>
        <w:jc w:val="left"/>
      </w:pPr>
      <w:rPr>
        <w:rFonts w:hint="default" w:ascii="宋体" w:hAnsi="宋体" w:eastAsia="宋体" w:cs="宋体"/>
        <w:spacing w:val="-18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8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7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5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5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1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9" w:hanging="32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9513DBB"/>
    <w:rsid w:val="1CB548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29"/>
      <w:ind w:left="120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2019-03-26T05:00:00Z</dcterms:created>
  <dc:creator>lenovo</dc:creator>
  <cp:lastModifiedBy>ˇ 施 颐.</cp:lastModifiedBy>
  <dcterms:modified xsi:type="dcterms:W3CDTF">2019-03-29T07:21:13Z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2019-03-26T00:00:00Z</vt:filetime>
  </property>
  <property fmtid="{D5CDD505-2E9C-101B-9397-08002B2CF9AE}" pid="5" name="KSOProductBuildVer">
    <vt:lpwstr>2052-11.1.0.8527</vt:lpwstr>
  </property>
</Properties>
</file>